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1669" w:rsidRPr="00901669" w:rsidRDefault="00901669" w:rsidP="00901669">
      <w:pPr>
        <w:pStyle w:val="NormalWeb"/>
        <w:shd w:val="clear" w:color="auto" w:fill="FFFFFF"/>
        <w:spacing w:before="0" w:beforeAutospacing="0" w:after="0" w:afterAutospacing="0" w:line="459" w:lineRule="atLeast"/>
        <w:jc w:val="center"/>
        <w:textAlignment w:val="baseline"/>
        <w:rPr>
          <w:rStyle w:val="Strong"/>
          <w:rFonts w:ascii="Calibri" w:hAnsi="Calibri"/>
          <w:color w:val="666666"/>
          <w:sz w:val="36"/>
          <w:szCs w:val="36"/>
          <w:bdr w:val="none" w:sz="0" w:space="0" w:color="auto" w:frame="1"/>
        </w:rPr>
      </w:pPr>
      <w:proofErr w:type="spellStart"/>
      <w:r w:rsidRPr="00901669">
        <w:rPr>
          <w:rStyle w:val="Strong"/>
          <w:rFonts w:ascii="Calibri" w:hAnsi="Calibri"/>
          <w:color w:val="666666"/>
          <w:sz w:val="36"/>
          <w:szCs w:val="36"/>
          <w:bdr w:val="none" w:sz="0" w:space="0" w:color="auto" w:frame="1"/>
        </w:rPr>
        <w:t>Bracha</w:t>
      </w:r>
      <w:proofErr w:type="spellEnd"/>
      <w:r w:rsidRPr="00901669">
        <w:rPr>
          <w:rStyle w:val="Strong"/>
          <w:rFonts w:ascii="Calibri" w:hAnsi="Calibri"/>
          <w:color w:val="666666"/>
          <w:sz w:val="36"/>
          <w:szCs w:val="36"/>
          <w:bdr w:val="none" w:sz="0" w:space="0" w:color="auto" w:frame="1"/>
        </w:rPr>
        <w:t xml:space="preserve"> </w:t>
      </w:r>
      <w:proofErr w:type="spellStart"/>
      <w:r w:rsidRPr="00901669">
        <w:rPr>
          <w:rStyle w:val="Strong"/>
          <w:rFonts w:ascii="Calibri" w:hAnsi="Calibri"/>
          <w:color w:val="666666"/>
          <w:sz w:val="36"/>
          <w:szCs w:val="36"/>
          <w:bdr w:val="none" w:sz="0" w:space="0" w:color="auto" w:frame="1"/>
        </w:rPr>
        <w:t>Ettinger</w:t>
      </w:r>
      <w:proofErr w:type="spellEnd"/>
      <w:r w:rsidRPr="00901669">
        <w:rPr>
          <w:rStyle w:val="Strong"/>
          <w:rFonts w:ascii="Calibri" w:hAnsi="Calibri"/>
          <w:color w:val="666666"/>
          <w:sz w:val="36"/>
          <w:szCs w:val="36"/>
          <w:bdr w:val="none" w:sz="0" w:space="0" w:color="auto" w:frame="1"/>
        </w:rPr>
        <w:t>: some key themes</w:t>
      </w:r>
    </w:p>
    <w:p w:rsidR="00901669" w:rsidRPr="00901669" w:rsidRDefault="00901669" w:rsidP="00901669">
      <w:pPr>
        <w:pStyle w:val="NormalWeb"/>
        <w:shd w:val="clear" w:color="auto" w:fill="FFFFFF"/>
        <w:spacing w:before="0" w:beforeAutospacing="0" w:after="0" w:afterAutospacing="0" w:line="459" w:lineRule="atLeast"/>
        <w:textAlignment w:val="baseline"/>
        <w:rPr>
          <w:rStyle w:val="Strong"/>
          <w:rFonts w:ascii="Calibri" w:hAnsi="Calibri"/>
          <w:color w:val="666666"/>
          <w:sz w:val="16"/>
          <w:szCs w:val="16"/>
          <w:bdr w:val="none" w:sz="0" w:space="0" w:color="auto" w:frame="1"/>
        </w:rPr>
      </w:pPr>
    </w:p>
    <w:p w:rsidR="00901669" w:rsidRDefault="00901669" w:rsidP="00A829F6">
      <w:pPr>
        <w:pStyle w:val="NormalWeb"/>
        <w:numPr>
          <w:ilvl w:val="0"/>
          <w:numId w:val="2"/>
        </w:numPr>
        <w:shd w:val="clear" w:color="auto" w:fill="FFFFFF"/>
        <w:spacing w:before="0" w:beforeAutospacing="0" w:after="0" w:afterAutospacing="0" w:line="459" w:lineRule="atLeast"/>
        <w:textAlignment w:val="baseline"/>
        <w:rPr>
          <w:rFonts w:ascii="Calibri" w:hAnsi="Calibri"/>
          <w:color w:val="666666"/>
        </w:rPr>
      </w:pPr>
      <w:r w:rsidRPr="00901669">
        <w:rPr>
          <w:rStyle w:val="Strong"/>
          <w:rFonts w:ascii="Calibri" w:hAnsi="Calibri"/>
          <w:color w:val="666666"/>
          <w:sz w:val="28"/>
          <w:szCs w:val="28"/>
          <w:bdr w:val="none" w:sz="0" w:space="0" w:color="auto" w:frame="1"/>
        </w:rPr>
        <w:t>The central</w:t>
      </w:r>
      <w:r w:rsidR="00A829F6">
        <w:rPr>
          <w:rStyle w:val="Strong"/>
          <w:rFonts w:ascii="Calibri" w:hAnsi="Calibri"/>
          <w:color w:val="666666"/>
          <w:sz w:val="28"/>
          <w:szCs w:val="28"/>
          <w:bdr w:val="none" w:sz="0" w:space="0" w:color="auto" w:frame="1"/>
        </w:rPr>
        <w:t>ity of vulnerability and trauma</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spellStart"/>
      <w:r w:rsidRPr="00901669">
        <w:rPr>
          <w:rFonts w:ascii="Calibri" w:hAnsi="Calibri"/>
          <w:color w:val="666666"/>
        </w:rPr>
        <w:t>Ettinger</w:t>
      </w:r>
      <w:proofErr w:type="spellEnd"/>
      <w:r w:rsidRPr="00901669">
        <w:rPr>
          <w:rFonts w:ascii="Calibri" w:hAnsi="Calibri"/>
          <w:color w:val="666666"/>
        </w:rPr>
        <w:t xml:space="preserve"> was born in 1948, the child of Polish Jews who fled across Europe and finally escaped to Israel (Mandatory Palestine as it was then) in 1944.  The rest of her family died either in the Lodz Ghetto or in Auschwitz.  Her work, like many artists born in the immediate aftermath of WW2, attempts to come to terms with, and find meaning in, the Holocaust.  In terms of her visual art her paintings may take years to complete and comprise many thin layers of oil paint over images, photographs </w:t>
      </w:r>
      <w:proofErr w:type="spellStart"/>
      <w:r w:rsidRPr="00901669">
        <w:rPr>
          <w:rFonts w:ascii="Calibri" w:hAnsi="Calibri"/>
          <w:color w:val="666666"/>
        </w:rPr>
        <w:t>etc</w:t>
      </w:r>
      <w:proofErr w:type="spellEnd"/>
      <w:r w:rsidRPr="00901669">
        <w:rPr>
          <w:rFonts w:ascii="Calibri" w:hAnsi="Calibri"/>
          <w:color w:val="666666"/>
        </w:rPr>
        <w:t>, collected over time, making complex, almost abstract and mysteriou</w:t>
      </w:r>
      <w:r>
        <w:rPr>
          <w:rFonts w:ascii="Calibri" w:hAnsi="Calibri"/>
          <w:color w:val="666666"/>
        </w:rPr>
        <w:t>s compositions</w:t>
      </w:r>
      <w:r w:rsidRPr="00901669">
        <w:rPr>
          <w:rFonts w:ascii="Calibri" w:hAnsi="Calibri"/>
          <w:color w:val="666666"/>
        </w:rPr>
        <w:t>.  She says that art should open us up to our shared experience of trauma (the archetype of which is our birth), in self-</w:t>
      </w:r>
      <w:proofErr w:type="spellStart"/>
      <w:r w:rsidRPr="00901669">
        <w:rPr>
          <w:rFonts w:ascii="Calibri" w:hAnsi="Calibri"/>
          <w:color w:val="666666"/>
        </w:rPr>
        <w:t>fragilisation</w:t>
      </w:r>
      <w:proofErr w:type="spellEnd"/>
      <w:r w:rsidRPr="00901669">
        <w:rPr>
          <w:rFonts w:ascii="Calibri" w:hAnsi="Calibri"/>
          <w:color w:val="666666"/>
        </w:rPr>
        <w:t>- one of her many created terms.</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r w:rsidRPr="00901669">
        <w:rPr>
          <w:rFonts w:ascii="Calibri" w:hAnsi="Calibri"/>
          <w:color w:val="666666"/>
        </w:rPr>
        <w:t>She asks how we can have trust in the world after the Holocaust and looks to the Genesis story, reminding us of Eve’s choice, when she finds that one of her two sons is dead and the other a murderer, to give birth- to carry the future, as all babies do. She names the child Seth, meaning, in Hebrew, to carry, bear.</w:t>
      </w:r>
    </w:p>
    <w:p w:rsid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r w:rsidRPr="00901669">
        <w:rPr>
          <w:rStyle w:val="Strong"/>
          <w:rFonts w:ascii="Calibri" w:hAnsi="Calibri"/>
          <w:i/>
          <w:iCs/>
          <w:color w:val="666666"/>
          <w:bdr w:val="none" w:sz="0" w:space="0" w:color="auto" w:frame="1"/>
        </w:rPr>
        <w:t>“The World has gone. I must carry you”</w:t>
      </w:r>
      <w:proofErr w:type="gramStart"/>
      <w:r w:rsidRPr="00901669">
        <w:rPr>
          <w:rStyle w:val="apple-converted-space"/>
          <w:rFonts w:ascii="Calibri" w:hAnsi="Calibri"/>
          <w:color w:val="666666"/>
        </w:rPr>
        <w:t> </w:t>
      </w:r>
      <w:r w:rsidRPr="00901669">
        <w:rPr>
          <w:rFonts w:ascii="Calibri" w:hAnsi="Calibri"/>
          <w:color w:val="666666"/>
        </w:rPr>
        <w:t> Paul</w:t>
      </w:r>
      <w:proofErr w:type="gramEnd"/>
      <w:r w:rsidRPr="00901669">
        <w:rPr>
          <w:rFonts w:ascii="Calibri" w:hAnsi="Calibri"/>
          <w:color w:val="666666"/>
        </w:rPr>
        <w:t xml:space="preserve"> </w:t>
      </w:r>
      <w:proofErr w:type="spellStart"/>
      <w:r w:rsidRPr="00901669">
        <w:rPr>
          <w:rFonts w:ascii="Calibri" w:hAnsi="Calibri"/>
          <w:color w:val="666666"/>
        </w:rPr>
        <w:t>Celan</w:t>
      </w:r>
      <w:proofErr w:type="spellEnd"/>
      <w:r w:rsidRPr="00901669">
        <w:rPr>
          <w:rFonts w:ascii="Calibri" w:hAnsi="Calibri"/>
          <w:color w:val="666666"/>
        </w:rPr>
        <w:t>, Jewish poet whose parents died in the Holocaust and who committed suicide in 1970.  </w:t>
      </w:r>
    </w:p>
    <w:p w:rsidR="00901669" w:rsidRPr="00901669" w:rsidRDefault="00901669" w:rsidP="00901669">
      <w:pPr>
        <w:pStyle w:val="NormalWeb"/>
        <w:shd w:val="clear" w:color="auto" w:fill="FFFFFF"/>
        <w:spacing w:before="0" w:beforeAutospacing="0" w:after="0" w:afterAutospacing="0" w:line="459" w:lineRule="atLeast"/>
        <w:textAlignment w:val="baseline"/>
        <w:rPr>
          <w:rStyle w:val="Strong"/>
          <w:rFonts w:ascii="Calibri" w:hAnsi="Calibri"/>
          <w:color w:val="666666"/>
          <w:sz w:val="16"/>
          <w:szCs w:val="16"/>
          <w:bdr w:val="none" w:sz="0" w:space="0" w:color="auto" w:frame="1"/>
        </w:rPr>
      </w:pPr>
    </w:p>
    <w:p w:rsidR="00901669" w:rsidRPr="00901669" w:rsidRDefault="00901669" w:rsidP="00A829F6">
      <w:pPr>
        <w:pStyle w:val="NormalWeb"/>
        <w:numPr>
          <w:ilvl w:val="0"/>
          <w:numId w:val="2"/>
        </w:numPr>
        <w:shd w:val="clear" w:color="auto" w:fill="FFFFFF"/>
        <w:spacing w:before="0" w:beforeAutospacing="0" w:after="0" w:afterAutospacing="0" w:line="459" w:lineRule="atLeast"/>
        <w:textAlignment w:val="baseline"/>
        <w:rPr>
          <w:rFonts w:ascii="Calibri" w:hAnsi="Calibri"/>
          <w:color w:val="666666"/>
          <w:sz w:val="28"/>
          <w:szCs w:val="28"/>
        </w:rPr>
      </w:pPr>
      <w:r w:rsidRPr="00901669">
        <w:rPr>
          <w:rStyle w:val="Strong"/>
          <w:rFonts w:ascii="Calibri" w:hAnsi="Calibri"/>
          <w:color w:val="666666"/>
          <w:sz w:val="28"/>
          <w:szCs w:val="28"/>
          <w:bdr w:val="none" w:sz="0" w:space="0" w:color="auto" w:frame="1"/>
        </w:rPr>
        <w:t xml:space="preserve">The </w:t>
      </w:r>
      <w:proofErr w:type="spellStart"/>
      <w:r w:rsidRPr="00901669">
        <w:rPr>
          <w:rStyle w:val="Strong"/>
          <w:rFonts w:ascii="Calibri" w:hAnsi="Calibri"/>
          <w:color w:val="666666"/>
          <w:sz w:val="28"/>
          <w:szCs w:val="28"/>
          <w:bdr w:val="none" w:sz="0" w:space="0" w:color="auto" w:frame="1"/>
        </w:rPr>
        <w:t>Matrixial</w:t>
      </w:r>
      <w:proofErr w:type="spellEnd"/>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r w:rsidRPr="00901669">
        <w:rPr>
          <w:rFonts w:ascii="Calibri" w:hAnsi="Calibri"/>
          <w:color w:val="666666"/>
        </w:rPr>
        <w:t xml:space="preserve">Quote </w:t>
      </w:r>
      <w:r>
        <w:rPr>
          <w:rFonts w:ascii="Calibri" w:hAnsi="Calibri"/>
          <w:color w:val="666666"/>
        </w:rPr>
        <w:t xml:space="preserve">below </w:t>
      </w:r>
      <w:r w:rsidRPr="00901669">
        <w:rPr>
          <w:rFonts w:ascii="Calibri" w:hAnsi="Calibri"/>
          <w:color w:val="666666"/>
        </w:rPr>
        <w:t>from exhib</w:t>
      </w:r>
      <w:r>
        <w:rPr>
          <w:rFonts w:ascii="Calibri" w:hAnsi="Calibri"/>
          <w:color w:val="666666"/>
        </w:rPr>
        <w:t>ition catalogue for Alma Matrix by</w:t>
      </w:r>
      <w:r w:rsidRPr="00901669">
        <w:rPr>
          <w:rFonts w:ascii="Calibri" w:hAnsi="Calibri"/>
          <w:color w:val="666666"/>
        </w:rPr>
        <w:t xml:space="preserve"> </w:t>
      </w:r>
      <w:proofErr w:type="spellStart"/>
      <w:r w:rsidRPr="00901669">
        <w:rPr>
          <w:rFonts w:ascii="Calibri" w:hAnsi="Calibri"/>
          <w:color w:val="666666"/>
        </w:rPr>
        <w:t>Bracha</w:t>
      </w:r>
      <w:proofErr w:type="spellEnd"/>
      <w:r w:rsidRPr="00901669">
        <w:rPr>
          <w:rFonts w:ascii="Calibri" w:hAnsi="Calibri"/>
          <w:color w:val="666666"/>
        </w:rPr>
        <w:t xml:space="preserve"> L. </w:t>
      </w:r>
      <w:proofErr w:type="spellStart"/>
      <w:r w:rsidRPr="00901669">
        <w:rPr>
          <w:rFonts w:ascii="Calibri" w:hAnsi="Calibri"/>
          <w:color w:val="666666"/>
        </w:rPr>
        <w:t>Ettinger</w:t>
      </w:r>
      <w:proofErr w:type="spellEnd"/>
      <w:r w:rsidRPr="00901669">
        <w:rPr>
          <w:rFonts w:ascii="Calibri" w:hAnsi="Calibri"/>
          <w:color w:val="666666"/>
        </w:rPr>
        <w:t xml:space="preserve"> and </w:t>
      </w:r>
      <w:proofErr w:type="gramStart"/>
      <w:r w:rsidRPr="00901669">
        <w:rPr>
          <w:rFonts w:ascii="Calibri" w:hAnsi="Calibri"/>
          <w:color w:val="666666"/>
        </w:rPr>
        <w:t>Ria</w:t>
      </w:r>
      <w:proofErr w:type="gramEnd"/>
      <w:r w:rsidRPr="00901669">
        <w:rPr>
          <w:rFonts w:ascii="Calibri" w:hAnsi="Calibri"/>
          <w:color w:val="666666"/>
        </w:rPr>
        <w:t xml:space="preserve"> </w:t>
      </w:r>
      <w:proofErr w:type="spellStart"/>
      <w:r w:rsidRPr="00901669">
        <w:rPr>
          <w:rFonts w:ascii="Calibri" w:hAnsi="Calibri"/>
          <w:color w:val="666666"/>
        </w:rPr>
        <w:t>Verhaeghe</w:t>
      </w:r>
      <w:proofErr w:type="spellEnd"/>
    </w:p>
    <w:p w:rsidR="00901669" w:rsidRPr="00901669" w:rsidRDefault="00901669" w:rsidP="00901669">
      <w:pPr>
        <w:pStyle w:val="NormalWeb"/>
        <w:shd w:val="clear" w:color="auto" w:fill="FFFFFF"/>
        <w:spacing w:before="0" w:beforeAutospacing="0" w:after="0" w:afterAutospacing="0" w:line="336" w:lineRule="atLeast"/>
        <w:textAlignment w:val="baseline"/>
        <w:rPr>
          <w:rFonts w:ascii="Calibri" w:hAnsi="Calibri"/>
          <w:color w:val="999999"/>
          <w:sz w:val="16"/>
          <w:szCs w:val="16"/>
        </w:rPr>
      </w:pPr>
    </w:p>
    <w:p w:rsidR="00901669" w:rsidRPr="00901669" w:rsidRDefault="00901669" w:rsidP="00901669">
      <w:pPr>
        <w:pStyle w:val="NormalWeb"/>
        <w:shd w:val="clear" w:color="auto" w:fill="FFFFFF"/>
        <w:spacing w:before="0" w:beforeAutospacing="0" w:after="0" w:afterAutospacing="0" w:line="336" w:lineRule="atLeast"/>
        <w:textAlignment w:val="baseline"/>
        <w:rPr>
          <w:rFonts w:ascii="Calibri" w:hAnsi="Calibri"/>
          <w:color w:val="999999"/>
        </w:rPr>
      </w:pPr>
      <w:r w:rsidRPr="00901669">
        <w:rPr>
          <w:rFonts w:ascii="Calibri" w:hAnsi="Calibri"/>
          <w:color w:val="999999"/>
        </w:rPr>
        <w:t>In their creative processes, both these artists refer to the ‘</w:t>
      </w:r>
      <w:proofErr w:type="spellStart"/>
      <w:r w:rsidRPr="00901669">
        <w:rPr>
          <w:rFonts w:ascii="Calibri" w:hAnsi="Calibri"/>
          <w:color w:val="999999"/>
        </w:rPr>
        <w:t>matrixial</w:t>
      </w:r>
      <w:proofErr w:type="spellEnd"/>
      <w:r w:rsidRPr="00901669">
        <w:rPr>
          <w:rFonts w:ascii="Calibri" w:hAnsi="Calibri"/>
          <w:color w:val="999999"/>
        </w:rPr>
        <w:t>’ as a model for confluence, reconnection and reception of the common. The ‘matrix’ or ‘</w:t>
      </w:r>
      <w:proofErr w:type="spellStart"/>
      <w:r w:rsidRPr="00901669">
        <w:rPr>
          <w:rFonts w:ascii="Calibri" w:hAnsi="Calibri"/>
          <w:color w:val="999999"/>
        </w:rPr>
        <w:t>matrixial</w:t>
      </w:r>
      <w:proofErr w:type="spellEnd"/>
      <w:r w:rsidRPr="00901669">
        <w:rPr>
          <w:rFonts w:ascii="Calibri" w:hAnsi="Calibri"/>
          <w:color w:val="999999"/>
        </w:rPr>
        <w:t xml:space="preserve">’ is a concept developed by </w:t>
      </w:r>
      <w:proofErr w:type="spellStart"/>
      <w:r w:rsidRPr="00901669">
        <w:rPr>
          <w:rFonts w:ascii="Calibri" w:hAnsi="Calibri"/>
          <w:color w:val="999999"/>
        </w:rPr>
        <w:t>Bracha</w:t>
      </w:r>
      <w:proofErr w:type="spellEnd"/>
      <w:r w:rsidRPr="00901669">
        <w:rPr>
          <w:rFonts w:ascii="Calibri" w:hAnsi="Calibri"/>
          <w:color w:val="999999"/>
        </w:rPr>
        <w:t xml:space="preserve"> </w:t>
      </w:r>
      <w:proofErr w:type="spellStart"/>
      <w:r w:rsidRPr="00901669">
        <w:rPr>
          <w:rFonts w:ascii="Calibri" w:hAnsi="Calibri"/>
          <w:color w:val="999999"/>
        </w:rPr>
        <w:t>Ettinger</w:t>
      </w:r>
      <w:proofErr w:type="spellEnd"/>
      <w:r w:rsidRPr="00901669">
        <w:rPr>
          <w:rFonts w:ascii="Calibri" w:hAnsi="Calibri"/>
          <w:color w:val="999999"/>
        </w:rPr>
        <w:t xml:space="preserve"> from the connection between her psychoanalytic and artistic practices. In the meeting of patient and therapist, it goes beyond the traditional concepts of relation between the two figures, and creates a space for empathy, both conscious and unconscious, that contains that which is common to both and which belongs to the collective memory. In the process of artistic creation, it implies the activation of this space for empathy, generated by the encounter with the collective memory, and the establishing of new meanings and connections. This ‘</w:t>
      </w:r>
      <w:proofErr w:type="spellStart"/>
      <w:r w:rsidRPr="00901669">
        <w:rPr>
          <w:rFonts w:ascii="Calibri" w:hAnsi="Calibri"/>
          <w:color w:val="999999"/>
        </w:rPr>
        <w:t>matrixial</w:t>
      </w:r>
      <w:proofErr w:type="spellEnd"/>
      <w:r w:rsidRPr="00901669">
        <w:rPr>
          <w:rFonts w:ascii="Calibri" w:hAnsi="Calibri"/>
          <w:color w:val="999999"/>
        </w:rPr>
        <w:t>’ approach makes it possible to perceive and to theorise – from a feminist perspective – the ethical links that connect the artist and his/her work to the audience.</w:t>
      </w:r>
    </w:p>
    <w:p w:rsidR="00901669" w:rsidRPr="00901669" w:rsidRDefault="00901669" w:rsidP="00901669">
      <w:pPr>
        <w:pStyle w:val="NormalWeb"/>
        <w:shd w:val="clear" w:color="auto" w:fill="FFFFFF"/>
        <w:spacing w:before="0" w:beforeAutospacing="0" w:after="0" w:afterAutospacing="0" w:line="459" w:lineRule="atLeast"/>
        <w:textAlignment w:val="baseline"/>
        <w:rPr>
          <w:rStyle w:val="Strong"/>
          <w:rFonts w:ascii="Calibri" w:hAnsi="Calibri"/>
          <w:color w:val="666666"/>
          <w:sz w:val="16"/>
          <w:szCs w:val="16"/>
          <w:bdr w:val="none" w:sz="0" w:space="0" w:color="auto" w:frame="1"/>
        </w:rPr>
      </w:pPr>
    </w:p>
    <w:p w:rsidR="00901669" w:rsidRPr="00901669" w:rsidRDefault="00901669" w:rsidP="00A829F6">
      <w:pPr>
        <w:pStyle w:val="NormalWeb"/>
        <w:numPr>
          <w:ilvl w:val="0"/>
          <w:numId w:val="2"/>
        </w:numPr>
        <w:shd w:val="clear" w:color="auto" w:fill="FFFFFF"/>
        <w:spacing w:before="0" w:beforeAutospacing="0" w:after="0" w:afterAutospacing="0" w:line="459" w:lineRule="atLeast"/>
        <w:textAlignment w:val="baseline"/>
        <w:rPr>
          <w:rFonts w:ascii="Calibri" w:hAnsi="Calibri"/>
          <w:color w:val="666666"/>
          <w:sz w:val="28"/>
          <w:szCs w:val="28"/>
        </w:rPr>
      </w:pPr>
      <w:r>
        <w:rPr>
          <w:rStyle w:val="Strong"/>
          <w:rFonts w:ascii="Calibri" w:hAnsi="Calibri"/>
          <w:color w:val="666666"/>
          <w:sz w:val="28"/>
          <w:szCs w:val="28"/>
          <w:bdr w:val="none" w:sz="0" w:space="0" w:color="auto" w:frame="1"/>
        </w:rPr>
        <w:t>Re-purposing language</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spellStart"/>
      <w:r w:rsidRPr="00901669">
        <w:rPr>
          <w:rFonts w:ascii="Calibri" w:hAnsi="Calibri"/>
          <w:color w:val="666666"/>
        </w:rPr>
        <w:t>Ettinger</w:t>
      </w:r>
      <w:proofErr w:type="spellEnd"/>
      <w:r w:rsidRPr="00901669">
        <w:rPr>
          <w:rFonts w:ascii="Calibri" w:hAnsi="Calibri"/>
          <w:color w:val="666666"/>
        </w:rPr>
        <w:t xml:space="preserve"> dissects and reconnects language with the intention of revealing and modifying meanings- mining words for new interpretations, especially those more in tune with the ‘</w:t>
      </w:r>
      <w:proofErr w:type="spellStart"/>
      <w:r w:rsidRPr="00901669">
        <w:rPr>
          <w:rFonts w:ascii="Calibri" w:hAnsi="Calibri"/>
          <w:color w:val="666666"/>
        </w:rPr>
        <w:t>matrixial</w:t>
      </w:r>
      <w:proofErr w:type="spellEnd"/>
      <w:r w:rsidRPr="00901669">
        <w:rPr>
          <w:rFonts w:ascii="Calibri" w:hAnsi="Calibri"/>
          <w:color w:val="666666"/>
        </w:rPr>
        <w:t>’ world view.  I</w:t>
      </w:r>
      <w:r>
        <w:rPr>
          <w:rFonts w:ascii="Calibri" w:hAnsi="Calibri"/>
          <w:color w:val="666666"/>
        </w:rPr>
        <w:t xml:space="preserve">f I </w:t>
      </w:r>
      <w:r>
        <w:rPr>
          <w:rFonts w:ascii="Calibri" w:hAnsi="Calibri"/>
          <w:color w:val="666666"/>
        </w:rPr>
        <w:lastRenderedPageBreak/>
        <w:t xml:space="preserve">think about looking at the world with </w:t>
      </w:r>
      <w:proofErr w:type="spellStart"/>
      <w:r w:rsidRPr="00901669">
        <w:rPr>
          <w:rFonts w:ascii="Calibri" w:hAnsi="Calibri"/>
          <w:color w:val="666666"/>
        </w:rPr>
        <w:t>matrixial</w:t>
      </w:r>
      <w:proofErr w:type="spellEnd"/>
      <w:r w:rsidRPr="00901669">
        <w:rPr>
          <w:rFonts w:ascii="Calibri" w:hAnsi="Calibri"/>
          <w:color w:val="666666"/>
        </w:rPr>
        <w:t xml:space="preserve"> gaze</w:t>
      </w:r>
      <w:r>
        <w:rPr>
          <w:rFonts w:ascii="Calibri" w:hAnsi="Calibri"/>
          <w:color w:val="666666"/>
        </w:rPr>
        <w:t>, I notice</w:t>
      </w:r>
      <w:r w:rsidRPr="00901669">
        <w:rPr>
          <w:rFonts w:ascii="Calibri" w:hAnsi="Calibri"/>
          <w:color w:val="666666"/>
        </w:rPr>
        <w:t xml:space="preserve"> more interconnectedness, more human kindness, more opportunities for change and respect for each other and our environment.  Here are some of her re-wordings (often playing around with English, French and Hebrew words with linked, layered or complex and poetic meanings):</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gramStart"/>
      <w:r w:rsidRPr="00901669">
        <w:rPr>
          <w:rFonts w:ascii="Calibri" w:hAnsi="Calibri"/>
          <w:color w:val="666666"/>
        </w:rPr>
        <w:t>m/</w:t>
      </w:r>
      <w:proofErr w:type="gramEnd"/>
      <w:r w:rsidRPr="00901669">
        <w:rPr>
          <w:rFonts w:ascii="Calibri" w:hAnsi="Calibri"/>
          <w:color w:val="666666"/>
        </w:rPr>
        <w:t>other</w:t>
      </w:r>
      <w:r>
        <w:rPr>
          <w:rFonts w:ascii="Calibri" w:hAnsi="Calibri"/>
          <w:color w:val="666666"/>
        </w:rPr>
        <w:tab/>
      </w:r>
      <w:r>
        <w:rPr>
          <w:rFonts w:ascii="Calibri" w:hAnsi="Calibri"/>
          <w:color w:val="666666"/>
        </w:rPr>
        <w:tab/>
      </w:r>
      <w:r>
        <w:rPr>
          <w:rFonts w:ascii="Calibri" w:hAnsi="Calibri"/>
          <w:color w:val="666666"/>
        </w:rPr>
        <w:tab/>
      </w:r>
      <w:r>
        <w:rPr>
          <w:rFonts w:ascii="Calibri" w:hAnsi="Calibri"/>
          <w:color w:val="666666"/>
        </w:rPr>
        <w:tab/>
      </w:r>
      <w:proofErr w:type="spellStart"/>
      <w:r w:rsidRPr="00901669">
        <w:rPr>
          <w:rFonts w:ascii="Calibri" w:hAnsi="Calibri"/>
          <w:color w:val="666666"/>
        </w:rPr>
        <w:t>communi</w:t>
      </w:r>
      <w:proofErr w:type="spellEnd"/>
      <w:r w:rsidRPr="00901669">
        <w:rPr>
          <w:rFonts w:ascii="Calibri" w:hAnsi="Calibri"/>
          <w:color w:val="666666"/>
        </w:rPr>
        <w:t>/caring</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gramStart"/>
      <w:r w:rsidRPr="00901669">
        <w:rPr>
          <w:rFonts w:ascii="Calibri" w:hAnsi="Calibri"/>
          <w:color w:val="666666"/>
        </w:rPr>
        <w:t>ma/</w:t>
      </w:r>
      <w:proofErr w:type="spellStart"/>
      <w:r w:rsidRPr="00901669">
        <w:rPr>
          <w:rFonts w:ascii="Calibri" w:hAnsi="Calibri"/>
          <w:color w:val="666666"/>
        </w:rPr>
        <w:t>mento</w:t>
      </w:r>
      <w:proofErr w:type="spellEnd"/>
      <w:proofErr w:type="gramEnd"/>
      <w:r>
        <w:rPr>
          <w:rFonts w:ascii="Calibri" w:hAnsi="Calibri"/>
          <w:color w:val="666666"/>
        </w:rPr>
        <w:tab/>
      </w:r>
      <w:r>
        <w:rPr>
          <w:rFonts w:ascii="Calibri" w:hAnsi="Calibri"/>
          <w:color w:val="666666"/>
        </w:rPr>
        <w:tab/>
      </w:r>
      <w:r>
        <w:rPr>
          <w:rFonts w:ascii="Calibri" w:hAnsi="Calibri"/>
          <w:color w:val="666666"/>
        </w:rPr>
        <w:tab/>
      </w:r>
      <w:r>
        <w:rPr>
          <w:rFonts w:ascii="Calibri" w:hAnsi="Calibri"/>
          <w:color w:val="666666"/>
        </w:rPr>
        <w:tab/>
      </w:r>
      <w:proofErr w:type="spellStart"/>
      <w:r w:rsidRPr="00901669">
        <w:rPr>
          <w:rFonts w:ascii="Calibri" w:hAnsi="Calibri"/>
          <w:color w:val="666666"/>
        </w:rPr>
        <w:t>carriance</w:t>
      </w:r>
      <w:proofErr w:type="spellEnd"/>
      <w:r w:rsidRPr="00901669">
        <w:rPr>
          <w:rFonts w:ascii="Calibri" w:hAnsi="Calibri"/>
          <w:color w:val="666666"/>
        </w:rPr>
        <w:t xml:space="preserve"> (active version of hybridised caring/carrying)</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spellStart"/>
      <w:proofErr w:type="gramStart"/>
      <w:r>
        <w:rPr>
          <w:rFonts w:ascii="Calibri" w:hAnsi="Calibri"/>
          <w:color w:val="666666"/>
        </w:rPr>
        <w:t>borderlinking</w:t>
      </w:r>
      <w:proofErr w:type="spellEnd"/>
      <w:proofErr w:type="gramEnd"/>
      <w:r>
        <w:rPr>
          <w:rFonts w:ascii="Calibri" w:hAnsi="Calibri"/>
          <w:color w:val="666666"/>
        </w:rPr>
        <w:t xml:space="preserve"> &amp;</w:t>
      </w:r>
      <w:r w:rsidRPr="00901669">
        <w:rPr>
          <w:rFonts w:ascii="Calibri" w:hAnsi="Calibri"/>
          <w:color w:val="666666"/>
        </w:rPr>
        <w:t xml:space="preserve"> </w:t>
      </w:r>
      <w:proofErr w:type="spellStart"/>
      <w:r w:rsidRPr="00901669">
        <w:rPr>
          <w:rFonts w:ascii="Calibri" w:hAnsi="Calibri"/>
          <w:color w:val="666666"/>
        </w:rPr>
        <w:t>borderspacing</w:t>
      </w:r>
      <w:proofErr w:type="spellEnd"/>
      <w:r>
        <w:rPr>
          <w:rFonts w:ascii="Calibri" w:hAnsi="Calibri"/>
          <w:color w:val="666666"/>
        </w:rPr>
        <w:tab/>
      </w:r>
      <w:r w:rsidRPr="00901669">
        <w:rPr>
          <w:rFonts w:ascii="Calibri" w:hAnsi="Calibri"/>
          <w:color w:val="666666"/>
        </w:rPr>
        <w:t>re-co-naissance (rebirth, together), co(n)-</w:t>
      </w:r>
      <w:proofErr w:type="spellStart"/>
      <w:r w:rsidRPr="00901669">
        <w:rPr>
          <w:rFonts w:ascii="Calibri" w:hAnsi="Calibri"/>
          <w:color w:val="666666"/>
        </w:rPr>
        <w:t>ception</w:t>
      </w:r>
      <w:proofErr w:type="spellEnd"/>
      <w:r w:rsidRPr="00901669">
        <w:rPr>
          <w:rFonts w:ascii="Calibri" w:hAnsi="Calibri"/>
          <w:color w:val="666666"/>
        </w:rPr>
        <w:t>, co(m)-passion</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gramStart"/>
      <w:r w:rsidRPr="00901669">
        <w:rPr>
          <w:rFonts w:ascii="Calibri" w:hAnsi="Calibri"/>
          <w:color w:val="666666"/>
        </w:rPr>
        <w:t>patterned</w:t>
      </w:r>
      <w:proofErr w:type="gramEnd"/>
      <w:r w:rsidRPr="00901669">
        <w:rPr>
          <w:rFonts w:ascii="Calibri" w:hAnsi="Calibri"/>
          <w:color w:val="666666"/>
        </w:rPr>
        <w:t xml:space="preserve"> becomes </w:t>
      </w:r>
      <w:proofErr w:type="spellStart"/>
      <w:r w:rsidRPr="00901669">
        <w:rPr>
          <w:rFonts w:ascii="Calibri" w:hAnsi="Calibri"/>
          <w:color w:val="666666"/>
        </w:rPr>
        <w:t>matterned</w:t>
      </w:r>
      <w:proofErr w:type="spellEnd"/>
      <w:r w:rsidRPr="00901669">
        <w:rPr>
          <w:rFonts w:ascii="Calibri" w:hAnsi="Calibri"/>
          <w:color w:val="666666"/>
        </w:rPr>
        <w:t>, denoting, for example, the primal mode in which responsibility for the other resides.</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r w:rsidRPr="00901669">
        <w:rPr>
          <w:rFonts w:ascii="Calibri" w:hAnsi="Calibri"/>
          <w:color w:val="666666"/>
        </w:rPr>
        <w:t xml:space="preserve">This engagement with language, in a determined attempt to ‘speak’ the </w:t>
      </w:r>
      <w:proofErr w:type="spellStart"/>
      <w:r w:rsidRPr="00901669">
        <w:rPr>
          <w:rFonts w:ascii="Calibri" w:hAnsi="Calibri"/>
          <w:color w:val="666666"/>
        </w:rPr>
        <w:t>matrixial</w:t>
      </w:r>
      <w:proofErr w:type="spellEnd"/>
      <w:r w:rsidRPr="00901669">
        <w:rPr>
          <w:rFonts w:ascii="Calibri" w:hAnsi="Calibri"/>
          <w:color w:val="666666"/>
        </w:rPr>
        <w:t>, is profoundly challenging to the perceived order, as well as playful.</w:t>
      </w:r>
    </w:p>
    <w:p w:rsidR="00901669" w:rsidRDefault="00901669" w:rsidP="00901669">
      <w:pPr>
        <w:pStyle w:val="NormalWeb"/>
        <w:shd w:val="clear" w:color="auto" w:fill="FFFFFF"/>
        <w:spacing w:before="0" w:beforeAutospacing="0" w:after="0" w:afterAutospacing="0" w:line="459" w:lineRule="atLeast"/>
        <w:textAlignment w:val="baseline"/>
        <w:rPr>
          <w:rStyle w:val="Strong"/>
          <w:rFonts w:ascii="Calibri" w:hAnsi="Calibri"/>
          <w:color w:val="666666"/>
          <w:bdr w:val="none" w:sz="0" w:space="0" w:color="auto" w:frame="1"/>
        </w:rPr>
      </w:pPr>
    </w:p>
    <w:p w:rsidR="00901669" w:rsidRPr="00901669" w:rsidRDefault="00901669" w:rsidP="00A829F6">
      <w:pPr>
        <w:pStyle w:val="NormalWeb"/>
        <w:numPr>
          <w:ilvl w:val="0"/>
          <w:numId w:val="2"/>
        </w:numPr>
        <w:shd w:val="clear" w:color="auto" w:fill="FFFFFF"/>
        <w:spacing w:before="0" w:beforeAutospacing="0" w:after="0" w:afterAutospacing="0" w:line="459" w:lineRule="atLeast"/>
        <w:textAlignment w:val="baseline"/>
        <w:rPr>
          <w:rFonts w:ascii="Calibri" w:hAnsi="Calibri"/>
          <w:color w:val="666666"/>
          <w:sz w:val="28"/>
          <w:szCs w:val="28"/>
        </w:rPr>
      </w:pPr>
      <w:r w:rsidRPr="00901669">
        <w:rPr>
          <w:rStyle w:val="Strong"/>
          <w:rFonts w:ascii="Calibri" w:hAnsi="Calibri"/>
          <w:color w:val="666666"/>
          <w:sz w:val="28"/>
          <w:szCs w:val="28"/>
          <w:bdr w:val="none" w:sz="0" w:space="0" w:color="auto" w:frame="1"/>
        </w:rPr>
        <w:t>Refusing to look away</w:t>
      </w:r>
    </w:p>
    <w:p w:rsid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spellStart"/>
      <w:r w:rsidRPr="00901669">
        <w:rPr>
          <w:rFonts w:ascii="Calibri" w:hAnsi="Calibri"/>
          <w:color w:val="666666"/>
        </w:rPr>
        <w:t>Ettinger</w:t>
      </w:r>
      <w:proofErr w:type="spellEnd"/>
      <w:r w:rsidRPr="00901669">
        <w:rPr>
          <w:rFonts w:ascii="Calibri" w:hAnsi="Calibri"/>
          <w:color w:val="666666"/>
        </w:rPr>
        <w:t xml:space="preserve"> advocates deeper acceptance and understanding of sorrow, vulnerability, trauma, since it is in these conditions we are most fully human, most able to experience our connectedness, and to feel empathy/sympathy.  Birth is an event of fundamental significance for </w:t>
      </w:r>
      <w:proofErr w:type="spellStart"/>
      <w:r w:rsidRPr="00901669">
        <w:rPr>
          <w:rFonts w:ascii="Calibri" w:hAnsi="Calibri"/>
          <w:color w:val="666666"/>
        </w:rPr>
        <w:t>Ettinger</w:t>
      </w:r>
      <w:proofErr w:type="spellEnd"/>
      <w:r w:rsidRPr="00901669">
        <w:rPr>
          <w:rFonts w:ascii="Calibri" w:hAnsi="Calibri"/>
          <w:color w:val="666666"/>
        </w:rPr>
        <w:t>.  This trauma, for both infant and mother, brings us close to death, causes pain, and effects the loss of our profound connection with our mother in the womb, the coming into being of the ‘other’.  So- art which presents a path to these experiences is important.  We need to open ourselves up to art, to music, to beauty, through self-</w:t>
      </w:r>
      <w:proofErr w:type="spellStart"/>
      <w:r w:rsidRPr="00901669">
        <w:rPr>
          <w:rFonts w:ascii="Calibri" w:hAnsi="Calibri"/>
          <w:color w:val="666666"/>
        </w:rPr>
        <w:t>fragilisation</w:t>
      </w:r>
      <w:proofErr w:type="spellEnd"/>
      <w:r w:rsidRPr="00901669">
        <w:rPr>
          <w:rFonts w:ascii="Calibri" w:hAnsi="Calibri"/>
          <w:color w:val="666666"/>
        </w:rPr>
        <w:t xml:space="preserve"> to return to these founding aspects of human-ness.  There is strength in vulnerability- there is no freedom possible without connection/carrying/caring for the other.  Our strength is for </w:t>
      </w:r>
      <w:proofErr w:type="spellStart"/>
      <w:r w:rsidRPr="00901669">
        <w:rPr>
          <w:rFonts w:ascii="Calibri" w:hAnsi="Calibri"/>
          <w:color w:val="666666"/>
        </w:rPr>
        <w:t>carriance</w:t>
      </w:r>
      <w:proofErr w:type="spellEnd"/>
      <w:r w:rsidRPr="00901669">
        <w:rPr>
          <w:rFonts w:ascii="Calibri" w:hAnsi="Calibri"/>
          <w:color w:val="666666"/>
        </w:rPr>
        <w:t>, not for paranoia or destructiveness.</w:t>
      </w:r>
    </w:p>
    <w:p w:rsidR="00A829F6" w:rsidRPr="00901669" w:rsidRDefault="00A829F6" w:rsidP="00901669">
      <w:pPr>
        <w:pStyle w:val="NormalWeb"/>
        <w:shd w:val="clear" w:color="auto" w:fill="FFFFFF"/>
        <w:spacing w:before="0" w:beforeAutospacing="0" w:after="0" w:afterAutospacing="0" w:line="459" w:lineRule="atLeast"/>
        <w:textAlignment w:val="baseline"/>
        <w:rPr>
          <w:rFonts w:ascii="Calibri" w:hAnsi="Calibri"/>
          <w:color w:val="666666"/>
        </w:rPr>
      </w:pPr>
    </w:p>
    <w:p w:rsidR="00A829F6" w:rsidRPr="00A829F6" w:rsidRDefault="00901669" w:rsidP="00A829F6">
      <w:pPr>
        <w:pStyle w:val="NormalWeb"/>
        <w:numPr>
          <w:ilvl w:val="0"/>
          <w:numId w:val="2"/>
        </w:numPr>
        <w:shd w:val="clear" w:color="auto" w:fill="FFFFFF"/>
        <w:spacing w:before="0" w:beforeAutospacing="0" w:after="0" w:afterAutospacing="0" w:line="459" w:lineRule="atLeast"/>
        <w:textAlignment w:val="baseline"/>
        <w:rPr>
          <w:rFonts w:ascii="Calibri" w:hAnsi="Calibri"/>
          <w:color w:val="666666"/>
          <w:sz w:val="28"/>
          <w:szCs w:val="28"/>
        </w:rPr>
      </w:pPr>
      <w:r w:rsidRPr="00A829F6">
        <w:rPr>
          <w:rStyle w:val="Strong"/>
          <w:rFonts w:ascii="Calibri" w:hAnsi="Calibri"/>
          <w:color w:val="666666"/>
          <w:sz w:val="28"/>
          <w:szCs w:val="28"/>
          <w:bdr w:val="none" w:sz="0" w:space="0" w:color="auto" w:frame="1"/>
        </w:rPr>
        <w:t>Political implications</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rPr>
      </w:pPr>
      <w:proofErr w:type="spellStart"/>
      <w:r w:rsidRPr="00901669">
        <w:rPr>
          <w:rFonts w:ascii="Calibri" w:hAnsi="Calibri"/>
          <w:color w:val="666666"/>
        </w:rPr>
        <w:t>Ettinger’s</w:t>
      </w:r>
      <w:proofErr w:type="spellEnd"/>
      <w:r w:rsidRPr="00901669">
        <w:rPr>
          <w:rFonts w:ascii="Calibri" w:hAnsi="Calibri"/>
          <w:color w:val="666666"/>
        </w:rPr>
        <w:t xml:space="preserve"> world view is fundamentally challenging to the current order of things. </w:t>
      </w:r>
      <w:r w:rsidR="00A829F6">
        <w:rPr>
          <w:rFonts w:ascii="Calibri" w:hAnsi="Calibri"/>
          <w:color w:val="666666"/>
        </w:rPr>
        <w:t xml:space="preserve"> She says, for example, that </w:t>
      </w:r>
      <w:r w:rsidRPr="00901669">
        <w:rPr>
          <w:rFonts w:ascii="Calibri" w:hAnsi="Calibri"/>
          <w:color w:val="666666"/>
        </w:rPr>
        <w:t xml:space="preserve">women are people in exile from ourselves and our psychology, our </w:t>
      </w:r>
      <w:r w:rsidR="00A829F6">
        <w:rPr>
          <w:rFonts w:ascii="Calibri" w:hAnsi="Calibri"/>
          <w:color w:val="666666"/>
        </w:rPr>
        <w:t xml:space="preserve">female </w:t>
      </w:r>
      <w:r w:rsidRPr="00901669">
        <w:rPr>
          <w:rFonts w:ascii="Calibri" w:hAnsi="Calibri"/>
          <w:color w:val="666666"/>
        </w:rPr>
        <w:t xml:space="preserve">meanings </w:t>
      </w:r>
      <w:r w:rsidR="00A829F6">
        <w:rPr>
          <w:rFonts w:ascii="Calibri" w:hAnsi="Calibri"/>
          <w:color w:val="666666"/>
        </w:rPr>
        <w:t>and</w:t>
      </w:r>
      <w:r w:rsidRPr="00901669">
        <w:rPr>
          <w:rFonts w:ascii="Calibri" w:hAnsi="Calibri"/>
          <w:color w:val="666666"/>
        </w:rPr>
        <w:t xml:space="preserve"> identities foreclosed</w:t>
      </w:r>
      <w:r w:rsidR="00A829F6">
        <w:rPr>
          <w:rFonts w:ascii="Calibri" w:hAnsi="Calibri"/>
          <w:color w:val="666666"/>
        </w:rPr>
        <w:t>.</w:t>
      </w:r>
      <w:r w:rsidRPr="00901669">
        <w:rPr>
          <w:rFonts w:ascii="Calibri" w:hAnsi="Calibri"/>
          <w:color w:val="666666"/>
        </w:rPr>
        <w:t xml:space="preserve">  </w:t>
      </w:r>
      <w:r w:rsidR="00A829F6">
        <w:rPr>
          <w:rFonts w:ascii="Calibri" w:hAnsi="Calibri"/>
          <w:color w:val="666666"/>
        </w:rPr>
        <w:t>All of us, women and men, are</w:t>
      </w:r>
      <w:r w:rsidRPr="00901669">
        <w:rPr>
          <w:rFonts w:ascii="Calibri" w:hAnsi="Calibri"/>
          <w:color w:val="666666"/>
        </w:rPr>
        <w:t xml:space="preserve"> in dire need of more meaningful metaphors and stories to explain us to ourselves</w:t>
      </w:r>
      <w:r w:rsidR="00A829F6">
        <w:rPr>
          <w:rFonts w:ascii="Calibri" w:hAnsi="Calibri"/>
          <w:color w:val="666666"/>
        </w:rPr>
        <w:t xml:space="preserve"> and so that women</w:t>
      </w:r>
      <w:r w:rsidRPr="00901669">
        <w:rPr>
          <w:rFonts w:ascii="Calibri" w:hAnsi="Calibri"/>
          <w:color w:val="666666"/>
        </w:rPr>
        <w:t xml:space="preserve"> can occupy the status of subjects.  She notices how mothers are chronically blam</w:t>
      </w:r>
      <w:r w:rsidR="00A829F6">
        <w:rPr>
          <w:rFonts w:ascii="Calibri" w:hAnsi="Calibri"/>
          <w:color w:val="666666"/>
        </w:rPr>
        <w:t xml:space="preserve">ed and silenced rather seen as </w:t>
      </w:r>
      <w:r w:rsidRPr="00901669">
        <w:rPr>
          <w:rFonts w:ascii="Calibri" w:hAnsi="Calibri"/>
          <w:color w:val="666666"/>
        </w:rPr>
        <w:t xml:space="preserve">important, indeed central to our survival, and proposes </w:t>
      </w:r>
      <w:proofErr w:type="spellStart"/>
      <w:r w:rsidRPr="00901669">
        <w:rPr>
          <w:rFonts w:ascii="Calibri" w:hAnsi="Calibri"/>
          <w:color w:val="666666"/>
        </w:rPr>
        <w:t>matrixial</w:t>
      </w:r>
      <w:proofErr w:type="spellEnd"/>
      <w:r w:rsidRPr="00901669">
        <w:rPr>
          <w:rFonts w:ascii="Calibri" w:hAnsi="Calibri"/>
          <w:color w:val="666666"/>
        </w:rPr>
        <w:t xml:space="preserve"> understanding as the key to balancing/overcoming other human psychodramas, such as narratives of dominance (Laius) or nihilism (Oedipus).</w:t>
      </w:r>
    </w:p>
    <w:p w:rsidR="00901669" w:rsidRPr="00901669" w:rsidRDefault="00901669" w:rsidP="00901669">
      <w:pPr>
        <w:pStyle w:val="NormalWeb"/>
        <w:shd w:val="clear" w:color="auto" w:fill="FFFFFF"/>
        <w:spacing w:before="0" w:beforeAutospacing="0" w:after="0" w:afterAutospacing="0" w:line="459" w:lineRule="atLeast"/>
        <w:textAlignment w:val="baseline"/>
        <w:rPr>
          <w:rFonts w:ascii="Calibri" w:hAnsi="Calibri"/>
          <w:color w:val="666666"/>
          <w:sz w:val="16"/>
          <w:szCs w:val="16"/>
        </w:rPr>
      </w:pPr>
    </w:p>
    <w:p w:rsidR="00A829F6" w:rsidRDefault="00A829F6" w:rsidP="00901669">
      <w:pPr>
        <w:pStyle w:val="NormalWeb"/>
        <w:shd w:val="clear" w:color="auto" w:fill="FFFFFF"/>
        <w:spacing w:before="0" w:beforeAutospacing="0" w:after="0" w:afterAutospacing="0" w:line="459" w:lineRule="atLeast"/>
        <w:textAlignment w:val="baseline"/>
        <w:rPr>
          <w:rFonts w:ascii="Calibri" w:hAnsi="Calibri"/>
          <w:b/>
          <w:color w:val="666666"/>
          <w:sz w:val="28"/>
          <w:szCs w:val="28"/>
        </w:rPr>
      </w:pPr>
      <w:r w:rsidRPr="004474BF">
        <w:rPr>
          <w:rFonts w:ascii="Calibri" w:hAnsi="Calibri"/>
          <w:b/>
          <w:color w:val="666666"/>
          <w:sz w:val="28"/>
          <w:szCs w:val="28"/>
        </w:rPr>
        <w:lastRenderedPageBreak/>
        <w:t>One of the Eurydice series</w:t>
      </w:r>
    </w:p>
    <w:p w:rsidR="004474BF" w:rsidRPr="004474BF" w:rsidRDefault="004474BF" w:rsidP="00901669">
      <w:pPr>
        <w:pStyle w:val="NormalWeb"/>
        <w:shd w:val="clear" w:color="auto" w:fill="FFFFFF"/>
        <w:spacing w:before="0" w:beforeAutospacing="0" w:after="0" w:afterAutospacing="0" w:line="459" w:lineRule="atLeast"/>
        <w:textAlignment w:val="baseline"/>
        <w:rPr>
          <w:rFonts w:ascii="Calibri" w:hAnsi="Calibri"/>
          <w:b/>
          <w:color w:val="666666"/>
          <w:sz w:val="16"/>
          <w:szCs w:val="16"/>
        </w:rPr>
      </w:pPr>
    </w:p>
    <w:p w:rsidR="00A829F6" w:rsidRDefault="004474BF" w:rsidP="004474BF">
      <w:pPr>
        <w:pStyle w:val="NormalWeb"/>
        <w:shd w:val="clear" w:color="auto" w:fill="FFFFFF"/>
        <w:spacing w:before="0" w:beforeAutospacing="0" w:after="0" w:afterAutospacing="0" w:line="459" w:lineRule="atLeast"/>
        <w:jc w:val="center"/>
        <w:textAlignment w:val="baseline"/>
        <w:rPr>
          <w:rFonts w:ascii="Calibri" w:hAnsi="Calibri"/>
          <w:color w:val="666666"/>
        </w:rPr>
      </w:pPr>
      <w:r>
        <w:rPr>
          <w:noProof/>
        </w:rPr>
        <w:drawing>
          <wp:inline distT="0" distB="0" distL="0" distR="0">
            <wp:extent cx="6204324" cy="6286500"/>
            <wp:effectExtent l="0" t="0" r="6350" b="0"/>
            <wp:docPr id="2" name="Picture 2" descr="Image result for bracha ettinger eurydice s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racha ettinger eurydice seri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09376" cy="6291619"/>
                    </a:xfrm>
                    <a:prstGeom prst="rect">
                      <a:avLst/>
                    </a:prstGeom>
                    <a:noFill/>
                    <a:ln>
                      <a:noFill/>
                    </a:ln>
                  </pic:spPr>
                </pic:pic>
              </a:graphicData>
            </a:graphic>
          </wp:inline>
        </w:drawing>
      </w:r>
    </w:p>
    <w:p w:rsidR="004474BF" w:rsidRDefault="004474BF" w:rsidP="00901669">
      <w:pPr>
        <w:pStyle w:val="NormalWeb"/>
        <w:shd w:val="clear" w:color="auto" w:fill="FFFFFF"/>
        <w:spacing w:before="0" w:beforeAutospacing="0" w:after="0" w:afterAutospacing="0" w:line="459" w:lineRule="atLeast"/>
        <w:textAlignment w:val="baseline"/>
        <w:rPr>
          <w:rFonts w:ascii="Calibri" w:hAnsi="Calibri"/>
          <w:color w:val="666666"/>
        </w:rPr>
      </w:pPr>
    </w:p>
    <w:p w:rsidR="00901669" w:rsidRPr="004474BF" w:rsidRDefault="004474BF" w:rsidP="00901669">
      <w:pPr>
        <w:pStyle w:val="NormalWeb"/>
        <w:shd w:val="clear" w:color="auto" w:fill="FFFFFF"/>
        <w:spacing w:before="0" w:beforeAutospacing="0" w:after="0" w:afterAutospacing="0" w:line="459" w:lineRule="atLeast"/>
        <w:textAlignment w:val="baseline"/>
        <w:rPr>
          <w:rFonts w:ascii="Calibri" w:hAnsi="Calibri"/>
          <w:b/>
          <w:color w:val="666666"/>
          <w:sz w:val="28"/>
          <w:szCs w:val="28"/>
        </w:rPr>
      </w:pPr>
      <w:r w:rsidRPr="004474BF">
        <w:rPr>
          <w:rFonts w:ascii="Calibri" w:hAnsi="Calibri"/>
          <w:b/>
          <w:color w:val="666666"/>
          <w:sz w:val="28"/>
          <w:szCs w:val="28"/>
        </w:rPr>
        <w:t>And a quote</w:t>
      </w:r>
      <w:r w:rsidR="00901669" w:rsidRPr="004474BF">
        <w:rPr>
          <w:rFonts w:ascii="Calibri" w:hAnsi="Calibri"/>
          <w:b/>
          <w:color w:val="666666"/>
          <w:sz w:val="28"/>
          <w:szCs w:val="28"/>
        </w:rPr>
        <w:t>:</w:t>
      </w:r>
    </w:p>
    <w:p w:rsidR="00901669" w:rsidRPr="004474BF" w:rsidRDefault="00901669" w:rsidP="00901669">
      <w:pPr>
        <w:pStyle w:val="NormalWeb"/>
        <w:shd w:val="clear" w:color="auto" w:fill="FFFFFF"/>
        <w:spacing w:before="0" w:beforeAutospacing="0" w:after="0" w:afterAutospacing="0" w:line="336" w:lineRule="atLeast"/>
        <w:textAlignment w:val="baseline"/>
        <w:rPr>
          <w:rFonts w:ascii="Calibri" w:hAnsi="Calibri"/>
          <w:color w:val="999999"/>
          <w:sz w:val="16"/>
          <w:szCs w:val="16"/>
        </w:rPr>
      </w:pPr>
    </w:p>
    <w:p w:rsidR="00A1013B" w:rsidRPr="004474BF" w:rsidRDefault="00901669" w:rsidP="00901669">
      <w:pPr>
        <w:pStyle w:val="NormalWeb"/>
        <w:shd w:val="clear" w:color="auto" w:fill="FFFFFF"/>
        <w:spacing w:before="0" w:beforeAutospacing="0" w:after="0" w:afterAutospacing="0" w:line="336" w:lineRule="atLeast"/>
        <w:textAlignment w:val="baseline"/>
        <w:rPr>
          <w:rFonts w:ascii="inherit" w:hAnsi="inherit"/>
        </w:rPr>
      </w:pPr>
      <w:r w:rsidRPr="004474BF">
        <w:rPr>
          <w:rFonts w:ascii="Calibri" w:hAnsi="Calibri"/>
        </w:rPr>
        <w:t xml:space="preserve">The other and the earth need to be known through affective </w:t>
      </w:r>
      <w:proofErr w:type="spellStart"/>
      <w:r w:rsidRPr="004474BF">
        <w:rPr>
          <w:rFonts w:ascii="Calibri" w:hAnsi="Calibri"/>
        </w:rPr>
        <w:t>communicaring</w:t>
      </w:r>
      <w:proofErr w:type="spellEnd"/>
      <w:r w:rsidRPr="004474BF">
        <w:rPr>
          <w:rFonts w:ascii="Calibri" w:hAnsi="Calibri"/>
        </w:rPr>
        <w:t xml:space="preserve"> in self-</w:t>
      </w:r>
      <w:proofErr w:type="spellStart"/>
      <w:r w:rsidRPr="004474BF">
        <w:rPr>
          <w:rFonts w:ascii="Calibri" w:hAnsi="Calibri"/>
        </w:rPr>
        <w:t>fragilization</w:t>
      </w:r>
      <w:proofErr w:type="spellEnd"/>
      <w:r w:rsidRPr="004474BF">
        <w:rPr>
          <w:rFonts w:ascii="Calibri" w:hAnsi="Calibri"/>
        </w:rPr>
        <w:t>. The knowledge revealed in this way, of the invisible chords to which our senses are not yet attuned, is at the basis of the ethical obligation to attend to the vulnerability of the other, human, animal, and even our shared earth, through care and compassion and in wonder and reverence. Let</w:t>
      </w:r>
      <w:r w:rsidR="00A829F6" w:rsidRPr="004474BF">
        <w:rPr>
          <w:rFonts w:ascii="Calibri" w:hAnsi="Calibri"/>
        </w:rPr>
        <w:t>’</w:t>
      </w:r>
      <w:r w:rsidRPr="004474BF">
        <w:rPr>
          <w:rFonts w:ascii="Calibri" w:hAnsi="Calibri"/>
        </w:rPr>
        <w:t xml:space="preserve">s work together against </w:t>
      </w:r>
      <w:proofErr w:type="spellStart"/>
      <w:r w:rsidRPr="004474BF">
        <w:rPr>
          <w:rFonts w:ascii="Calibri" w:hAnsi="Calibri"/>
        </w:rPr>
        <w:t>retraumatization</w:t>
      </w:r>
      <w:proofErr w:type="spellEnd"/>
      <w:r w:rsidRPr="004474BF">
        <w:rPr>
          <w:rFonts w:ascii="Calibri" w:hAnsi="Calibri"/>
        </w:rPr>
        <w:t xml:space="preserve"> and toward an understanding of a human subject which is informed by feminine </w:t>
      </w:r>
      <w:proofErr w:type="spellStart"/>
      <w:r w:rsidRPr="004474BF">
        <w:rPr>
          <w:rFonts w:ascii="Calibri" w:hAnsi="Calibri"/>
        </w:rPr>
        <w:t>transubjectivity</w:t>
      </w:r>
      <w:proofErr w:type="spellEnd"/>
      <w:r w:rsidRPr="004474BF">
        <w:rPr>
          <w:rFonts w:ascii="Calibri" w:hAnsi="Calibri"/>
        </w:rPr>
        <w:t xml:space="preserve"> in all genders, and become sensitive to the particular Eros of </w:t>
      </w:r>
      <w:proofErr w:type="spellStart"/>
      <w:r w:rsidRPr="004474BF">
        <w:rPr>
          <w:rFonts w:ascii="Calibri" w:hAnsi="Calibri"/>
        </w:rPr>
        <w:t>borderlinking</w:t>
      </w:r>
      <w:proofErr w:type="spellEnd"/>
      <w:r w:rsidRPr="004474BF">
        <w:rPr>
          <w:rFonts w:ascii="Calibri" w:hAnsi="Calibri"/>
        </w:rPr>
        <w:t xml:space="preserve"> between each I and non-I, which is a kind of love</w:t>
      </w:r>
      <w:r w:rsidRPr="004474BF">
        <w:rPr>
          <w:rFonts w:ascii="inherit" w:hAnsi="inherit"/>
        </w:rPr>
        <w:t>..</w:t>
      </w:r>
    </w:p>
    <w:p w:rsidR="004474BF" w:rsidRDefault="004474BF" w:rsidP="00901669">
      <w:pPr>
        <w:pStyle w:val="NormalWeb"/>
        <w:shd w:val="clear" w:color="auto" w:fill="FFFFFF"/>
        <w:spacing w:before="0" w:beforeAutospacing="0" w:after="0" w:afterAutospacing="0" w:line="336" w:lineRule="atLeast"/>
        <w:textAlignment w:val="baseline"/>
        <w:rPr>
          <w:rFonts w:ascii="inherit" w:hAnsi="inherit"/>
          <w:color w:val="999999"/>
          <w:sz w:val="32"/>
          <w:szCs w:val="32"/>
        </w:rPr>
      </w:pPr>
    </w:p>
    <w:p w:rsidR="004474BF" w:rsidRDefault="004474BF" w:rsidP="00901669">
      <w:pPr>
        <w:pStyle w:val="NormalWeb"/>
        <w:shd w:val="clear" w:color="auto" w:fill="FFFFFF"/>
        <w:spacing w:before="0" w:beforeAutospacing="0" w:after="0" w:afterAutospacing="0" w:line="336" w:lineRule="atLeast"/>
        <w:textAlignment w:val="baseline"/>
      </w:pPr>
      <w:bookmarkStart w:id="0" w:name="_GoBack"/>
      <w:bookmarkEnd w:id="0"/>
    </w:p>
    <w:sectPr w:rsidR="004474BF" w:rsidSect="00901669">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4E414A"/>
    <w:multiLevelType w:val="hybridMultilevel"/>
    <w:tmpl w:val="4492E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E0274F9"/>
    <w:multiLevelType w:val="hybridMultilevel"/>
    <w:tmpl w:val="0D68B2D6"/>
    <w:lvl w:ilvl="0" w:tplc="8B388DC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669"/>
    <w:rsid w:val="004474BF"/>
    <w:rsid w:val="00675CAC"/>
    <w:rsid w:val="00901669"/>
    <w:rsid w:val="00A1013B"/>
    <w:rsid w:val="00A829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3A2F84-4DDA-4CF8-A004-3C79E81F7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0166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01669"/>
    <w:rPr>
      <w:b/>
      <w:bCs/>
    </w:rPr>
  </w:style>
  <w:style w:type="character" w:customStyle="1" w:styleId="apple-converted-space">
    <w:name w:val="apple-converted-space"/>
    <w:basedOn w:val="DefaultParagraphFont"/>
    <w:rsid w:val="00901669"/>
  </w:style>
  <w:style w:type="paragraph" w:styleId="BalloonText">
    <w:name w:val="Balloon Text"/>
    <w:basedOn w:val="Normal"/>
    <w:link w:val="BalloonTextChar"/>
    <w:uiPriority w:val="99"/>
    <w:semiHidden/>
    <w:unhideWhenUsed/>
    <w:rsid w:val="004474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4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886925">
      <w:bodyDiv w:val="1"/>
      <w:marLeft w:val="0"/>
      <w:marRight w:val="0"/>
      <w:marTop w:val="0"/>
      <w:marBottom w:val="0"/>
      <w:divBdr>
        <w:top w:val="none" w:sz="0" w:space="0" w:color="auto"/>
        <w:left w:val="none" w:sz="0" w:space="0" w:color="auto"/>
        <w:bottom w:val="none" w:sz="0" w:space="0" w:color="auto"/>
        <w:right w:val="none" w:sz="0" w:space="0" w:color="auto"/>
      </w:divBdr>
      <w:divsChild>
        <w:div w:id="2095930357">
          <w:blockQuote w:val="1"/>
          <w:marLeft w:val="0"/>
          <w:marRight w:val="0"/>
          <w:marTop w:val="0"/>
          <w:marBottom w:val="405"/>
          <w:divBdr>
            <w:top w:val="none" w:sz="0" w:space="0" w:color="auto"/>
            <w:left w:val="none" w:sz="0" w:space="0" w:color="auto"/>
            <w:bottom w:val="none" w:sz="0" w:space="0" w:color="auto"/>
            <w:right w:val="none" w:sz="0" w:space="0" w:color="auto"/>
          </w:divBdr>
        </w:div>
        <w:div w:id="1950813078">
          <w:blockQuote w:val="1"/>
          <w:marLeft w:val="0"/>
          <w:marRight w:val="0"/>
          <w:marTop w:val="0"/>
          <w:marBottom w:val="40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Wood</dc:creator>
  <cp:keywords/>
  <dc:description/>
  <cp:lastModifiedBy>Lesley Wood</cp:lastModifiedBy>
  <cp:revision>3</cp:revision>
  <cp:lastPrinted>2015-10-06T08:35:00Z</cp:lastPrinted>
  <dcterms:created xsi:type="dcterms:W3CDTF">2015-10-06T08:12:00Z</dcterms:created>
  <dcterms:modified xsi:type="dcterms:W3CDTF">2015-10-06T08:38:00Z</dcterms:modified>
</cp:coreProperties>
</file>